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75" w:rsidRPr="00D14D90" w:rsidRDefault="00D14D90" w:rsidP="00D14D9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2"/>
          <w:lang w:val="fr-CH" w:eastAsia="fr-CH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2"/>
          <w:lang w:val="fr-CH" w:eastAsia="fr-CH"/>
        </w:rPr>
        <w:t>CONTRAT-CADRE POUR ETUDIANT-E</w:t>
      </w:r>
      <w:r w:rsidR="00143B75" w:rsidRPr="00D14D90">
        <w:rPr>
          <w:rFonts w:ascii="Arial" w:hAnsi="Arial" w:cs="Arial"/>
          <w:b/>
          <w:sz w:val="28"/>
          <w:szCs w:val="22"/>
          <w:lang w:val="fr-CH" w:eastAsia="fr-CH"/>
        </w:rPr>
        <w:t xml:space="preserve"> </w:t>
      </w:r>
    </w:p>
    <w:p w:rsidR="00985EC0" w:rsidRPr="001D75F5" w:rsidRDefault="00985EC0" w:rsidP="00985EC0">
      <w:pPr>
        <w:pStyle w:val="Default"/>
        <w:tabs>
          <w:tab w:val="left" w:pos="851"/>
        </w:tabs>
        <w:ind w:left="851"/>
        <w:rPr>
          <w:rFonts w:ascii="Arial" w:hAnsi="Arial" w:cs="Arial"/>
          <w:b/>
          <w:bCs/>
          <w:color w:val="auto"/>
          <w:sz w:val="22"/>
          <w:szCs w:val="20"/>
        </w:rPr>
      </w:pPr>
    </w:p>
    <w:p w:rsidR="00D14D90" w:rsidRPr="00D14D90" w:rsidRDefault="00D14D90" w:rsidP="00D14D90">
      <w:pPr>
        <w:pStyle w:val="Default"/>
        <w:tabs>
          <w:tab w:val="left" w:pos="851"/>
        </w:tabs>
        <w:spacing w:after="120"/>
        <w:rPr>
          <w:rFonts w:ascii="Arial" w:hAnsi="Arial" w:cs="Arial"/>
          <w:b/>
          <w:bCs/>
          <w:color w:val="auto"/>
          <w:szCs w:val="20"/>
          <w:u w:val="single"/>
        </w:rPr>
      </w:pPr>
      <w:r w:rsidRPr="00D14D90">
        <w:rPr>
          <w:rFonts w:ascii="Arial" w:hAnsi="Arial" w:cs="Arial"/>
          <w:b/>
          <w:bCs/>
          <w:color w:val="auto"/>
          <w:szCs w:val="20"/>
          <w:u w:val="single"/>
        </w:rPr>
        <w:t xml:space="preserve">Préambule </w:t>
      </w:r>
    </w:p>
    <w:p w:rsidR="00D14D90" w:rsidRPr="00D14D90" w:rsidRDefault="00D14D90" w:rsidP="00D14D90">
      <w:pPr>
        <w:rPr>
          <w:rFonts w:ascii="Arial" w:eastAsiaTheme="minorHAnsi" w:hAnsi="Arial" w:cs="Arial"/>
          <w:sz w:val="22"/>
          <w:szCs w:val="20"/>
          <w:lang w:val="fr-CH" w:eastAsia="en-US"/>
        </w:rPr>
      </w:pPr>
      <w:r w:rsidRPr="00D14D90">
        <w:rPr>
          <w:rFonts w:ascii="Arial" w:eastAsiaTheme="minorHAnsi" w:hAnsi="Arial" w:cs="Arial"/>
          <w:sz w:val="22"/>
          <w:szCs w:val="20"/>
          <w:lang w:val="fr-CH" w:eastAsia="en-US"/>
        </w:rPr>
        <w:t>Le présent contrat s’applique à l’étudiant-e qui travaille dans une institution soumise à la CCT Santé 21 à côté de ses études, et ne relève pas d’une règlementation particulière ou d’une autre convention.</w:t>
      </w:r>
    </w:p>
    <w:p w:rsidR="006E59E1" w:rsidRPr="001D75F5" w:rsidRDefault="006E59E1" w:rsidP="00D14D90">
      <w:pPr>
        <w:pStyle w:val="Default"/>
        <w:tabs>
          <w:tab w:val="left" w:pos="851"/>
        </w:tabs>
        <w:spacing w:after="120"/>
        <w:rPr>
          <w:rFonts w:ascii="Arial" w:hAnsi="Arial" w:cs="Arial"/>
          <w:color w:val="auto"/>
          <w:sz w:val="20"/>
          <w:szCs w:val="20"/>
        </w:rPr>
      </w:pPr>
    </w:p>
    <w:p w:rsidR="00D14D90" w:rsidRPr="00D14D90" w:rsidRDefault="00D14D90" w:rsidP="00D14D90">
      <w:pPr>
        <w:pStyle w:val="Default"/>
        <w:tabs>
          <w:tab w:val="left" w:pos="851"/>
        </w:tabs>
        <w:spacing w:after="120"/>
        <w:rPr>
          <w:rFonts w:ascii="Arial" w:hAnsi="Arial" w:cs="Arial"/>
          <w:b/>
          <w:bCs/>
          <w:color w:val="auto"/>
          <w:szCs w:val="20"/>
          <w:u w:val="single"/>
        </w:rPr>
      </w:pPr>
      <w:r w:rsidRPr="00D14D90">
        <w:rPr>
          <w:rFonts w:ascii="Arial" w:hAnsi="Arial" w:cs="Arial"/>
          <w:b/>
          <w:bCs/>
          <w:color w:val="auto"/>
          <w:szCs w:val="20"/>
          <w:u w:val="single"/>
        </w:rPr>
        <w:t>Contrat</w:t>
      </w:r>
    </w:p>
    <w:p w:rsidR="00D14D90" w:rsidRPr="00D14D90" w:rsidRDefault="00D14D90" w:rsidP="00D14D90">
      <w:pPr>
        <w:rPr>
          <w:rFonts w:ascii="Arial" w:eastAsiaTheme="minorHAnsi" w:hAnsi="Arial" w:cs="Arial"/>
          <w:sz w:val="22"/>
          <w:szCs w:val="20"/>
          <w:lang w:val="fr-CH" w:eastAsia="en-US"/>
        </w:rPr>
      </w:pPr>
      <w:r w:rsidRPr="00D14D90">
        <w:rPr>
          <w:rFonts w:ascii="Arial" w:eastAsiaTheme="minorHAnsi" w:hAnsi="Arial" w:cs="Arial"/>
          <w:sz w:val="22"/>
          <w:szCs w:val="20"/>
          <w:lang w:val="fr-CH" w:eastAsia="en-US"/>
        </w:rPr>
        <w:t xml:space="preserve">Le présent contrat est conclu entre xxx (l’employeur) et M./Mme xxx (l’employé-e) </w:t>
      </w:r>
    </w:p>
    <w:p w:rsidR="00D14D90" w:rsidRPr="00E62B6A" w:rsidRDefault="00D14D90" w:rsidP="00D14D90">
      <w:pPr>
        <w:rPr>
          <w:rFonts w:ascii="Arial" w:hAnsi="Arial" w:cs="Arial"/>
        </w:rPr>
      </w:pPr>
    </w:p>
    <w:p w:rsidR="00D14D90" w:rsidRPr="00D14D90" w:rsidRDefault="00BE58AF" w:rsidP="00D14D90">
      <w:pPr>
        <w:pStyle w:val="Default"/>
        <w:tabs>
          <w:tab w:val="left" w:pos="851"/>
          <w:tab w:val="left" w:pos="1418"/>
        </w:tabs>
        <w:spacing w:after="120"/>
        <w:rPr>
          <w:rFonts w:ascii="Arial" w:hAnsi="Arial" w:cs="Arial"/>
          <w:b/>
          <w:bCs/>
          <w:color w:val="auto"/>
          <w:szCs w:val="20"/>
          <w:u w:val="single"/>
        </w:rPr>
      </w:pPr>
      <w:r>
        <w:rPr>
          <w:rFonts w:ascii="Arial" w:hAnsi="Arial" w:cs="Arial"/>
          <w:b/>
          <w:bCs/>
          <w:color w:val="auto"/>
          <w:szCs w:val="20"/>
        </w:rPr>
        <w:t xml:space="preserve">Art. </w:t>
      </w:r>
      <w:r w:rsidR="00D14D90" w:rsidRPr="00ED3DEF">
        <w:rPr>
          <w:rFonts w:ascii="Arial" w:hAnsi="Arial" w:cs="Arial"/>
          <w:b/>
          <w:bCs/>
          <w:color w:val="auto"/>
          <w:szCs w:val="20"/>
        </w:rPr>
        <w:t xml:space="preserve">1 </w:t>
      </w:r>
      <w:r w:rsidR="00ED3DEF">
        <w:rPr>
          <w:rFonts w:ascii="Arial" w:hAnsi="Arial" w:cs="Arial"/>
          <w:b/>
          <w:bCs/>
          <w:color w:val="auto"/>
          <w:szCs w:val="20"/>
        </w:rPr>
        <w:tab/>
      </w:r>
      <w:r>
        <w:rPr>
          <w:rFonts w:ascii="Arial" w:hAnsi="Arial" w:cs="Arial"/>
          <w:b/>
          <w:bCs/>
          <w:color w:val="auto"/>
          <w:szCs w:val="20"/>
        </w:rPr>
        <w:t>D</w:t>
      </w:r>
      <w:r w:rsidR="00D14D90" w:rsidRPr="00ED3DEF">
        <w:rPr>
          <w:rFonts w:ascii="Arial" w:hAnsi="Arial" w:cs="Arial"/>
          <w:b/>
          <w:bCs/>
          <w:color w:val="auto"/>
          <w:szCs w:val="20"/>
        </w:rPr>
        <w:t>urée de l’engagement</w:t>
      </w:r>
    </w:p>
    <w:p w:rsidR="00D14D90" w:rsidRPr="00D14D90" w:rsidRDefault="00D14D90" w:rsidP="00ED3DEF">
      <w:pPr>
        <w:ind w:left="851"/>
        <w:rPr>
          <w:rFonts w:ascii="Arial" w:eastAsiaTheme="minorHAnsi" w:hAnsi="Arial" w:cs="Arial"/>
          <w:sz w:val="22"/>
          <w:szCs w:val="20"/>
          <w:lang w:val="fr-CH" w:eastAsia="en-US"/>
        </w:rPr>
      </w:pPr>
      <w:r w:rsidRPr="00D14D90">
        <w:rPr>
          <w:rFonts w:ascii="Arial" w:eastAsiaTheme="minorHAnsi" w:hAnsi="Arial" w:cs="Arial"/>
          <w:sz w:val="22"/>
          <w:szCs w:val="20"/>
          <w:lang w:val="fr-CH" w:eastAsia="en-US"/>
        </w:rPr>
        <w:t xml:space="preserve">Le contrat est conclu pour une durée indéterminée (ou déterminée). </w:t>
      </w:r>
    </w:p>
    <w:p w:rsidR="00D14D90" w:rsidRPr="00D14D90" w:rsidRDefault="00D14D90" w:rsidP="00ED3DEF">
      <w:pPr>
        <w:ind w:left="851"/>
        <w:rPr>
          <w:rFonts w:ascii="Arial" w:eastAsiaTheme="minorHAnsi" w:hAnsi="Arial" w:cs="Arial"/>
          <w:sz w:val="22"/>
          <w:szCs w:val="20"/>
          <w:lang w:val="fr-CH" w:eastAsia="en-US"/>
        </w:rPr>
      </w:pPr>
    </w:p>
    <w:p w:rsidR="00D14D90" w:rsidRPr="00D14D90" w:rsidRDefault="00D14D90" w:rsidP="00ED3DEF">
      <w:pPr>
        <w:ind w:left="851"/>
        <w:rPr>
          <w:rFonts w:ascii="Arial" w:eastAsiaTheme="minorHAnsi" w:hAnsi="Arial" w:cs="Arial"/>
          <w:i/>
          <w:sz w:val="22"/>
          <w:szCs w:val="20"/>
          <w:lang w:val="fr-CH" w:eastAsia="en-US"/>
        </w:rPr>
      </w:pPr>
      <w:r w:rsidRPr="00D14D90">
        <w:rPr>
          <w:rFonts w:ascii="Arial" w:eastAsiaTheme="minorHAnsi" w:hAnsi="Arial" w:cs="Arial"/>
          <w:i/>
          <w:sz w:val="22"/>
          <w:szCs w:val="20"/>
          <w:lang w:val="fr-CH" w:eastAsia="en-US"/>
        </w:rPr>
        <w:t xml:space="preserve">En cas de durée déterminée, indiquer la date de fin du contrat. </w:t>
      </w:r>
    </w:p>
    <w:p w:rsidR="00D14D90" w:rsidRPr="00E62B6A" w:rsidRDefault="00D14D90" w:rsidP="00D14D90">
      <w:pPr>
        <w:rPr>
          <w:rFonts w:ascii="Arial" w:hAnsi="Arial" w:cs="Arial"/>
        </w:rPr>
      </w:pPr>
    </w:p>
    <w:p w:rsidR="00D14D90" w:rsidRPr="00E62B6A" w:rsidRDefault="00BE58AF" w:rsidP="00ED3DEF">
      <w:pPr>
        <w:pStyle w:val="Default"/>
        <w:tabs>
          <w:tab w:val="left" w:pos="851"/>
          <w:tab w:val="left" w:pos="1418"/>
        </w:tabs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Art. </w:t>
      </w:r>
      <w:r w:rsidR="00D14D90" w:rsidRPr="00ED3DEF">
        <w:rPr>
          <w:rFonts w:ascii="Arial" w:hAnsi="Arial" w:cs="Arial"/>
          <w:b/>
        </w:rPr>
        <w:t>2</w:t>
      </w:r>
      <w:r w:rsidR="00ED3DEF" w:rsidRPr="00ED3DE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color w:val="auto"/>
          <w:szCs w:val="20"/>
        </w:rPr>
        <w:t>F</w:t>
      </w:r>
      <w:r w:rsidR="00D14D90" w:rsidRPr="00ED3DEF">
        <w:rPr>
          <w:rFonts w:ascii="Arial" w:hAnsi="Arial" w:cs="Arial"/>
          <w:b/>
          <w:bCs/>
          <w:color w:val="auto"/>
          <w:szCs w:val="20"/>
        </w:rPr>
        <w:t>onction</w:t>
      </w:r>
    </w:p>
    <w:p w:rsidR="00D14D90" w:rsidRPr="00D14D90" w:rsidRDefault="00D14D90" w:rsidP="00ED3DEF">
      <w:pPr>
        <w:ind w:left="851"/>
        <w:rPr>
          <w:rFonts w:ascii="Arial" w:hAnsi="Arial" w:cs="Arial"/>
          <w:sz w:val="22"/>
        </w:rPr>
      </w:pPr>
      <w:r w:rsidRPr="00ED3DEF">
        <w:rPr>
          <w:rFonts w:ascii="Arial" w:eastAsiaTheme="minorHAnsi" w:hAnsi="Arial" w:cs="Arial"/>
          <w:sz w:val="22"/>
          <w:szCs w:val="20"/>
          <w:lang w:val="fr-CH" w:eastAsia="en-US"/>
        </w:rPr>
        <w:t>xxx</w:t>
      </w:r>
    </w:p>
    <w:p w:rsidR="00D14D90" w:rsidRPr="00D14D90" w:rsidRDefault="00D14D90" w:rsidP="00D14D90">
      <w:pPr>
        <w:rPr>
          <w:rFonts w:ascii="Arial" w:hAnsi="Arial" w:cs="Arial"/>
          <w:sz w:val="22"/>
        </w:rPr>
      </w:pPr>
    </w:p>
    <w:p w:rsidR="00D14D90" w:rsidRPr="00ED3DEF" w:rsidRDefault="00D14D90" w:rsidP="00ED3DEF">
      <w:pPr>
        <w:ind w:left="851"/>
        <w:rPr>
          <w:rFonts w:ascii="Arial" w:hAnsi="Arial" w:cs="Arial"/>
          <w:i/>
          <w:sz w:val="22"/>
        </w:rPr>
      </w:pPr>
      <w:r w:rsidRPr="00ED3DEF">
        <w:rPr>
          <w:rFonts w:ascii="Arial" w:eastAsiaTheme="minorHAnsi" w:hAnsi="Arial" w:cs="Arial"/>
          <w:i/>
          <w:sz w:val="22"/>
          <w:szCs w:val="20"/>
          <w:lang w:val="fr-CH" w:eastAsia="en-US"/>
        </w:rPr>
        <w:t>Indiquer</w:t>
      </w:r>
      <w:r w:rsidRPr="00ED3DEF">
        <w:rPr>
          <w:rFonts w:ascii="Arial" w:hAnsi="Arial" w:cs="Arial"/>
          <w:i/>
          <w:sz w:val="22"/>
        </w:rPr>
        <w:t xml:space="preserve"> la fonction </w:t>
      </w:r>
    </w:p>
    <w:p w:rsidR="00D14D90" w:rsidRPr="00D14D90" w:rsidRDefault="00D14D90" w:rsidP="00D14D90">
      <w:pPr>
        <w:rPr>
          <w:rFonts w:ascii="Arial" w:hAnsi="Arial" w:cs="Arial"/>
          <w:sz w:val="22"/>
        </w:rPr>
      </w:pPr>
    </w:p>
    <w:p w:rsidR="00D14D90" w:rsidRPr="00E62B6A" w:rsidRDefault="00BE58AF" w:rsidP="00D14D90">
      <w:pPr>
        <w:pStyle w:val="Default"/>
        <w:tabs>
          <w:tab w:val="left" w:pos="851"/>
        </w:tabs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Art. </w:t>
      </w:r>
      <w:r w:rsidR="00D14D90" w:rsidRPr="00BE58AF">
        <w:rPr>
          <w:rFonts w:ascii="Arial" w:hAnsi="Arial" w:cs="Arial"/>
          <w:b/>
        </w:rPr>
        <w:t xml:space="preserve">3 </w:t>
      </w:r>
      <w:r w:rsidR="00ED3D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</w:t>
      </w:r>
      <w:r w:rsidR="00D14D90" w:rsidRPr="00ED3DEF">
        <w:rPr>
          <w:rFonts w:ascii="Arial" w:hAnsi="Arial" w:cs="Arial"/>
          <w:b/>
        </w:rPr>
        <w:t>émunération</w:t>
      </w: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>La fonction xxx est colloquée dans la chaîne xxx, la classe xxx, et l’échelon xxx</w:t>
      </w:r>
    </w:p>
    <w:p w:rsidR="00D14D90" w:rsidRPr="00D14D90" w:rsidRDefault="00D14D90" w:rsidP="00D14D90">
      <w:pPr>
        <w:rPr>
          <w:rFonts w:ascii="Arial" w:hAnsi="Arial" w:cs="Arial"/>
          <w:sz w:val="22"/>
        </w:rPr>
      </w:pP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 xml:space="preserve">Le salaire horaire brut est de CHF xxx, il est majoré conformément au tableau de majoration figurant dans la CCT Santé 21. </w:t>
      </w:r>
    </w:p>
    <w:p w:rsidR="00D14D90" w:rsidRPr="00D14D90" w:rsidRDefault="00D14D90" w:rsidP="00D14D90">
      <w:pPr>
        <w:rPr>
          <w:rFonts w:ascii="Arial" w:hAnsi="Arial" w:cs="Arial"/>
          <w:sz w:val="22"/>
        </w:rPr>
      </w:pP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>Les majorations pour travail de nuit et les indemnités pour week-end et jours fériés prévues par la CCT Santé 21 sont applicables.</w:t>
      </w:r>
    </w:p>
    <w:p w:rsidR="00D14D90" w:rsidRPr="00D14D90" w:rsidRDefault="00D14D90" w:rsidP="00D14D90">
      <w:pPr>
        <w:rPr>
          <w:rFonts w:ascii="Arial" w:hAnsi="Arial" w:cs="Arial"/>
          <w:sz w:val="22"/>
        </w:rPr>
      </w:pP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 xml:space="preserve">Les déductions suivantes sont opérées sur le salaire : </w:t>
      </w:r>
    </w:p>
    <w:p w:rsidR="00D14D90" w:rsidRPr="00BE58AF" w:rsidRDefault="00D14D90" w:rsidP="00BE58AF">
      <w:pPr>
        <w:pStyle w:val="Paragraphedeliste"/>
        <w:numPr>
          <w:ilvl w:val="0"/>
          <w:numId w:val="46"/>
        </w:numPr>
        <w:rPr>
          <w:sz w:val="22"/>
        </w:rPr>
      </w:pPr>
      <w:r w:rsidRPr="00BE58AF">
        <w:rPr>
          <w:sz w:val="22"/>
        </w:rPr>
        <w:t>AVS, AI, APG </w:t>
      </w:r>
    </w:p>
    <w:p w:rsidR="00D14D90" w:rsidRPr="00BE58AF" w:rsidRDefault="00D14D90" w:rsidP="00BE58AF">
      <w:pPr>
        <w:pStyle w:val="Paragraphedeliste"/>
        <w:numPr>
          <w:ilvl w:val="0"/>
          <w:numId w:val="46"/>
        </w:numPr>
        <w:rPr>
          <w:sz w:val="22"/>
        </w:rPr>
      </w:pPr>
      <w:r w:rsidRPr="00BE58AF">
        <w:rPr>
          <w:sz w:val="22"/>
        </w:rPr>
        <w:t>Assurance chômage </w:t>
      </w:r>
    </w:p>
    <w:p w:rsidR="00D14D90" w:rsidRPr="00BE58AF" w:rsidRDefault="00D14D90" w:rsidP="00BE58AF">
      <w:pPr>
        <w:pStyle w:val="Paragraphedeliste"/>
        <w:numPr>
          <w:ilvl w:val="0"/>
          <w:numId w:val="46"/>
        </w:numPr>
        <w:rPr>
          <w:sz w:val="22"/>
        </w:rPr>
      </w:pPr>
      <w:r w:rsidRPr="00BE58AF">
        <w:rPr>
          <w:sz w:val="22"/>
        </w:rPr>
        <w:t>Assurance maladie perte de gain</w:t>
      </w:r>
    </w:p>
    <w:p w:rsidR="00D14D90" w:rsidRPr="00BE58AF" w:rsidRDefault="00D14D90" w:rsidP="00BE58AF">
      <w:pPr>
        <w:pStyle w:val="Paragraphedeliste"/>
        <w:numPr>
          <w:ilvl w:val="0"/>
          <w:numId w:val="46"/>
        </w:numPr>
        <w:rPr>
          <w:sz w:val="22"/>
        </w:rPr>
      </w:pPr>
      <w:r w:rsidRPr="00BE58AF">
        <w:rPr>
          <w:sz w:val="22"/>
        </w:rPr>
        <w:t>Assurance accident non professionnel </w:t>
      </w:r>
    </w:p>
    <w:p w:rsidR="00D14D90" w:rsidRPr="00BE58AF" w:rsidRDefault="00D14D90" w:rsidP="00BE58AF">
      <w:pPr>
        <w:pStyle w:val="Paragraphedeliste"/>
        <w:numPr>
          <w:ilvl w:val="0"/>
          <w:numId w:val="46"/>
        </w:numPr>
        <w:rPr>
          <w:sz w:val="22"/>
        </w:rPr>
      </w:pPr>
      <w:r w:rsidRPr="00BE58AF">
        <w:rPr>
          <w:sz w:val="22"/>
        </w:rPr>
        <w:t xml:space="preserve">Deuxième pilier(LPP), selon la loi et le règlement de l’institution de prévoyance à laquelle est affilié l’employeur </w:t>
      </w:r>
    </w:p>
    <w:p w:rsidR="00D14D90" w:rsidRPr="00BE58AF" w:rsidRDefault="00D14D90" w:rsidP="00BE58AF">
      <w:pPr>
        <w:pStyle w:val="Paragraphedeliste"/>
        <w:numPr>
          <w:ilvl w:val="0"/>
          <w:numId w:val="46"/>
        </w:numPr>
        <w:rPr>
          <w:sz w:val="22"/>
        </w:rPr>
      </w:pPr>
      <w:r w:rsidRPr="00BE58AF">
        <w:rPr>
          <w:sz w:val="22"/>
        </w:rPr>
        <w:t xml:space="preserve">Contribution professionnelle paritaire </w:t>
      </w:r>
    </w:p>
    <w:p w:rsidR="00D14D90" w:rsidRPr="00D14D90" w:rsidRDefault="00D14D90" w:rsidP="00D14D90">
      <w:pPr>
        <w:rPr>
          <w:rFonts w:ascii="Arial" w:hAnsi="Arial" w:cs="Arial"/>
          <w:sz w:val="22"/>
        </w:rPr>
      </w:pP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 xml:space="preserve">En cas d’incapacité de travail, le salaire est versé en fonction de l’horaire qui a été planifié (cf art. 5). </w:t>
      </w:r>
    </w:p>
    <w:p w:rsidR="00D14D90" w:rsidRPr="00D14D90" w:rsidRDefault="00D14D90" w:rsidP="00D14D90">
      <w:pPr>
        <w:rPr>
          <w:rFonts w:ascii="Arial" w:hAnsi="Arial" w:cs="Arial"/>
          <w:sz w:val="22"/>
        </w:rPr>
      </w:pPr>
    </w:p>
    <w:p w:rsidR="00D14D90" w:rsidRPr="00E62B6A" w:rsidRDefault="00BE58AF" w:rsidP="00D14D90">
      <w:pPr>
        <w:pStyle w:val="Default"/>
        <w:tabs>
          <w:tab w:val="left" w:pos="851"/>
        </w:tabs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Art. </w:t>
      </w:r>
      <w:r w:rsidR="00D14D90" w:rsidRPr="00BE58AF">
        <w:rPr>
          <w:rFonts w:ascii="Arial" w:hAnsi="Arial" w:cs="Arial"/>
          <w:b/>
        </w:rPr>
        <w:t>4</w:t>
      </w:r>
      <w:r w:rsidR="00D14D90" w:rsidRPr="00ED3DEF">
        <w:rPr>
          <w:rFonts w:ascii="Arial" w:hAnsi="Arial" w:cs="Arial"/>
          <w:b/>
        </w:rPr>
        <w:t xml:space="preserve"> </w:t>
      </w:r>
      <w:r w:rsidR="00ED3DEF">
        <w:rPr>
          <w:rFonts w:ascii="Arial" w:hAnsi="Arial" w:cs="Arial"/>
          <w:b/>
        </w:rPr>
        <w:tab/>
      </w:r>
      <w:r w:rsidR="00D14D90" w:rsidRPr="00ED3DEF">
        <w:rPr>
          <w:rFonts w:ascii="Arial" w:hAnsi="Arial" w:cs="Arial"/>
          <w:b/>
        </w:rPr>
        <w:t>Lieu de travail</w:t>
      </w:r>
      <w:r w:rsidR="00D14D90" w:rsidRPr="00E62B6A">
        <w:rPr>
          <w:rFonts w:ascii="Arial" w:hAnsi="Arial" w:cs="Arial"/>
          <w:b/>
          <w:u w:val="single"/>
        </w:rPr>
        <w:t xml:space="preserve"> </w:t>
      </w: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>Le lieu de travail est à XXX</w:t>
      </w:r>
    </w:p>
    <w:p w:rsidR="00D14D90" w:rsidRDefault="00D14D90" w:rsidP="00D14D90">
      <w:pPr>
        <w:rPr>
          <w:rFonts w:ascii="Arial" w:hAnsi="Arial" w:cs="Arial"/>
        </w:rPr>
      </w:pPr>
    </w:p>
    <w:p w:rsidR="00D14D90" w:rsidRPr="00E62B6A" w:rsidRDefault="00BE58AF" w:rsidP="00D14D90">
      <w:pPr>
        <w:pStyle w:val="Default"/>
        <w:tabs>
          <w:tab w:val="left" w:pos="851"/>
        </w:tabs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Art. </w:t>
      </w:r>
      <w:r w:rsidR="00D14D90" w:rsidRPr="00BE58AF">
        <w:rPr>
          <w:rFonts w:ascii="Arial" w:hAnsi="Arial" w:cs="Arial"/>
          <w:b/>
        </w:rPr>
        <w:t xml:space="preserve">5 </w:t>
      </w:r>
      <w:r w:rsidR="00ED3DEF" w:rsidRPr="00ED3DEF">
        <w:rPr>
          <w:rFonts w:ascii="Arial" w:hAnsi="Arial" w:cs="Arial"/>
          <w:b/>
        </w:rPr>
        <w:tab/>
      </w:r>
      <w:r w:rsidR="00D14D90" w:rsidRPr="00ED3DEF">
        <w:rPr>
          <w:rFonts w:ascii="Arial" w:hAnsi="Arial" w:cs="Arial"/>
          <w:b/>
        </w:rPr>
        <w:t>Taux d’activité/Horaire/planification</w:t>
      </w: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>Un horaire mensuel planifié est remis à l’employé-e un mois avant sa mise en application.</w:t>
      </w: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 xml:space="preserve">La planification est établie en accord entre les deux parties. </w:t>
      </w: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 xml:space="preserve">Avec l’accord de l’employé-e, l’employeur peut demander à ce-cette dernier-ère de faire des remplacements en dehors de la planification initialement convenue. </w:t>
      </w:r>
    </w:p>
    <w:p w:rsidR="00D14D90" w:rsidRPr="00E62B6A" w:rsidRDefault="00ED3DEF" w:rsidP="00D14D90">
      <w:pPr>
        <w:pStyle w:val="Default"/>
        <w:tabs>
          <w:tab w:val="left" w:pos="851"/>
        </w:tabs>
        <w:spacing w:after="120"/>
        <w:rPr>
          <w:rFonts w:ascii="Arial" w:hAnsi="Arial" w:cs="Arial"/>
          <w:b/>
          <w:u w:val="single"/>
        </w:rPr>
      </w:pPr>
      <w:r w:rsidRPr="00BE58AF">
        <w:rPr>
          <w:rFonts w:ascii="Arial" w:hAnsi="Arial" w:cs="Arial"/>
          <w:b/>
        </w:rPr>
        <w:lastRenderedPageBreak/>
        <w:t>Art.</w:t>
      </w:r>
      <w:r w:rsidR="00D14D90" w:rsidRPr="00BE58AF">
        <w:rPr>
          <w:rFonts w:ascii="Arial" w:hAnsi="Arial" w:cs="Arial"/>
          <w:b/>
        </w:rPr>
        <w:t xml:space="preserve"> 6</w:t>
      </w:r>
      <w:r w:rsidRPr="00BE58AF">
        <w:rPr>
          <w:rFonts w:ascii="Arial" w:hAnsi="Arial" w:cs="Arial"/>
          <w:b/>
        </w:rPr>
        <w:tab/>
      </w:r>
      <w:r w:rsidR="00D14D90" w:rsidRPr="00ED3DEF">
        <w:rPr>
          <w:rFonts w:ascii="Arial" w:hAnsi="Arial" w:cs="Arial"/>
          <w:b/>
        </w:rPr>
        <w:t xml:space="preserve">Travail supplémentaire </w:t>
      </w: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>Le travail supplémentaire est pris en compte dès la 46</w:t>
      </w:r>
      <w:r w:rsidRPr="00D14D90">
        <w:rPr>
          <w:rFonts w:ascii="Arial" w:hAnsi="Arial" w:cs="Arial"/>
          <w:sz w:val="22"/>
          <w:vertAlign w:val="superscript"/>
        </w:rPr>
        <w:t>ème</w:t>
      </w:r>
      <w:r w:rsidRPr="00D14D90">
        <w:rPr>
          <w:rFonts w:ascii="Arial" w:hAnsi="Arial" w:cs="Arial"/>
          <w:sz w:val="22"/>
        </w:rPr>
        <w:t xml:space="preserve"> heure par semaine. Il est payé à 125%.</w:t>
      </w:r>
    </w:p>
    <w:p w:rsidR="00D14D90" w:rsidRDefault="00D14D90" w:rsidP="00D14D90">
      <w:pPr>
        <w:rPr>
          <w:rFonts w:ascii="Arial" w:hAnsi="Arial" w:cs="Arial"/>
        </w:rPr>
      </w:pPr>
    </w:p>
    <w:p w:rsidR="00D14D90" w:rsidRPr="00B55106" w:rsidRDefault="00ED3DEF" w:rsidP="00D14D90">
      <w:pPr>
        <w:pStyle w:val="Default"/>
        <w:tabs>
          <w:tab w:val="left" w:pos="851"/>
        </w:tabs>
        <w:spacing w:after="120"/>
        <w:rPr>
          <w:rFonts w:ascii="Arial" w:hAnsi="Arial" w:cs="Arial"/>
          <w:b/>
          <w:u w:val="single"/>
        </w:rPr>
      </w:pPr>
      <w:r w:rsidRPr="00BE58AF">
        <w:rPr>
          <w:rFonts w:ascii="Arial" w:hAnsi="Arial" w:cs="Arial"/>
          <w:b/>
        </w:rPr>
        <w:t>Art.</w:t>
      </w:r>
      <w:r w:rsidR="00D14D90" w:rsidRPr="00BE58AF">
        <w:rPr>
          <w:rFonts w:ascii="Arial" w:hAnsi="Arial" w:cs="Arial"/>
          <w:b/>
        </w:rPr>
        <w:t xml:space="preserve"> 7</w:t>
      </w:r>
      <w:r w:rsidR="00D14D90" w:rsidRPr="00ED3D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D14D90" w:rsidRPr="00ED3DEF">
        <w:rPr>
          <w:rFonts w:ascii="Arial" w:hAnsi="Arial" w:cs="Arial"/>
          <w:b/>
        </w:rPr>
        <w:t>Travail le week-end</w:t>
      </w: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 xml:space="preserve">L’employé-e peut être amené-e à travailler plus que deux week-ends par mois en moyenne. </w:t>
      </w:r>
    </w:p>
    <w:p w:rsidR="00D14D90" w:rsidRPr="00E62B6A" w:rsidRDefault="00D14D90" w:rsidP="00D14D90">
      <w:pPr>
        <w:rPr>
          <w:rFonts w:ascii="Arial" w:hAnsi="Arial" w:cs="Arial"/>
        </w:rPr>
      </w:pPr>
    </w:p>
    <w:p w:rsidR="00D14D90" w:rsidRPr="00D14D90" w:rsidRDefault="00ED3DEF" w:rsidP="00D14D90">
      <w:pPr>
        <w:pStyle w:val="Default"/>
        <w:tabs>
          <w:tab w:val="left" w:pos="851"/>
        </w:tabs>
        <w:spacing w:after="120"/>
        <w:rPr>
          <w:rFonts w:ascii="Arial" w:hAnsi="Arial" w:cs="Arial"/>
          <w:b/>
          <w:u w:val="single"/>
        </w:rPr>
      </w:pPr>
      <w:r w:rsidRPr="00BE58AF">
        <w:rPr>
          <w:rFonts w:ascii="Arial" w:hAnsi="Arial" w:cs="Arial"/>
          <w:b/>
        </w:rPr>
        <w:t>Art.</w:t>
      </w:r>
      <w:r w:rsidR="00D14D90" w:rsidRPr="00BE58AF">
        <w:rPr>
          <w:rFonts w:ascii="Arial" w:hAnsi="Arial" w:cs="Arial"/>
          <w:b/>
        </w:rPr>
        <w:t xml:space="preserve"> 8</w:t>
      </w:r>
      <w:r w:rsidR="00D14D90" w:rsidRPr="00ED3D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D14D90" w:rsidRPr="00ED3DEF">
        <w:rPr>
          <w:rFonts w:ascii="Arial" w:hAnsi="Arial" w:cs="Arial"/>
          <w:b/>
        </w:rPr>
        <w:t>Dérogations à la CCT</w:t>
      </w: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 xml:space="preserve">Les dispositions prévues spécifiquement dans le présent contrat dérogent aux articles suivants : </w:t>
      </w:r>
    </w:p>
    <w:p w:rsidR="00D14D90" w:rsidRPr="00BE58AF" w:rsidRDefault="00D14D90" w:rsidP="00BE58AF">
      <w:pPr>
        <w:pStyle w:val="Paragraphedeliste"/>
        <w:numPr>
          <w:ilvl w:val="0"/>
          <w:numId w:val="48"/>
        </w:numPr>
        <w:rPr>
          <w:sz w:val="22"/>
        </w:rPr>
      </w:pPr>
      <w:r w:rsidRPr="00BE58AF">
        <w:rPr>
          <w:sz w:val="22"/>
        </w:rPr>
        <w:t>Art. 2.2 al. 2 CCT (taux d’activité)</w:t>
      </w:r>
    </w:p>
    <w:p w:rsidR="00D14D90" w:rsidRPr="00BE58AF" w:rsidRDefault="00D14D90" w:rsidP="00BE58AF">
      <w:pPr>
        <w:pStyle w:val="Paragraphedeliste"/>
        <w:numPr>
          <w:ilvl w:val="0"/>
          <w:numId w:val="48"/>
        </w:numPr>
        <w:rPr>
          <w:sz w:val="22"/>
        </w:rPr>
      </w:pPr>
      <w:r w:rsidRPr="00BE58AF">
        <w:rPr>
          <w:sz w:val="22"/>
        </w:rPr>
        <w:t>Art. 2.5 CCT </w:t>
      </w:r>
    </w:p>
    <w:p w:rsidR="00D14D90" w:rsidRPr="00BE58AF" w:rsidRDefault="00D14D90" w:rsidP="00BE58AF">
      <w:pPr>
        <w:pStyle w:val="Paragraphedeliste"/>
        <w:numPr>
          <w:ilvl w:val="0"/>
          <w:numId w:val="48"/>
        </w:numPr>
        <w:rPr>
          <w:sz w:val="22"/>
        </w:rPr>
      </w:pPr>
      <w:r w:rsidRPr="00BE58AF">
        <w:rPr>
          <w:sz w:val="22"/>
        </w:rPr>
        <w:t xml:space="preserve">Art. 4.1.2 al. 2 CCT  </w:t>
      </w:r>
    </w:p>
    <w:p w:rsidR="00D14D90" w:rsidRPr="00BE58AF" w:rsidRDefault="00D14D90" w:rsidP="00BE58AF">
      <w:pPr>
        <w:pStyle w:val="Paragraphedeliste"/>
        <w:numPr>
          <w:ilvl w:val="0"/>
          <w:numId w:val="48"/>
        </w:numPr>
        <w:rPr>
          <w:sz w:val="22"/>
        </w:rPr>
      </w:pPr>
      <w:r w:rsidRPr="00BE58AF">
        <w:rPr>
          <w:sz w:val="22"/>
        </w:rPr>
        <w:t xml:space="preserve">Art. 4.6.1 CCT </w:t>
      </w:r>
    </w:p>
    <w:p w:rsidR="00D14D90" w:rsidRPr="00BE58AF" w:rsidRDefault="00D14D90" w:rsidP="00BE58AF">
      <w:pPr>
        <w:pStyle w:val="Paragraphedeliste"/>
        <w:numPr>
          <w:ilvl w:val="0"/>
          <w:numId w:val="48"/>
        </w:numPr>
        <w:rPr>
          <w:sz w:val="22"/>
        </w:rPr>
      </w:pPr>
      <w:r w:rsidRPr="00BE58AF">
        <w:rPr>
          <w:sz w:val="22"/>
        </w:rPr>
        <w:t xml:space="preserve">Art. 4.8 al.3 CCT  </w:t>
      </w:r>
    </w:p>
    <w:p w:rsidR="00D14D90" w:rsidRPr="00E62B6A" w:rsidRDefault="00D14D90" w:rsidP="00D14D90">
      <w:pPr>
        <w:rPr>
          <w:rFonts w:ascii="Arial" w:hAnsi="Arial" w:cs="Arial"/>
        </w:rPr>
      </w:pPr>
    </w:p>
    <w:p w:rsidR="00D14D90" w:rsidRPr="00ED3DEF" w:rsidRDefault="00ED3DEF" w:rsidP="00D14D90">
      <w:pPr>
        <w:pStyle w:val="Default"/>
        <w:tabs>
          <w:tab w:val="left" w:pos="851"/>
        </w:tabs>
        <w:spacing w:after="120"/>
        <w:rPr>
          <w:rFonts w:ascii="Arial" w:hAnsi="Arial" w:cs="Arial"/>
          <w:b/>
        </w:rPr>
      </w:pPr>
      <w:r w:rsidRPr="00BE58AF">
        <w:rPr>
          <w:rFonts w:ascii="Arial" w:hAnsi="Arial" w:cs="Arial"/>
          <w:b/>
        </w:rPr>
        <w:t>Art.</w:t>
      </w:r>
      <w:r w:rsidR="00D14D90" w:rsidRPr="00BE58AF">
        <w:rPr>
          <w:rFonts w:ascii="Arial" w:hAnsi="Arial" w:cs="Arial"/>
          <w:b/>
        </w:rPr>
        <w:t xml:space="preserve"> 9</w:t>
      </w:r>
      <w:r w:rsidR="00D14D90" w:rsidRPr="00ED3D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D14D90" w:rsidRPr="00ED3DEF">
        <w:rPr>
          <w:rFonts w:ascii="Arial" w:hAnsi="Arial" w:cs="Arial"/>
          <w:b/>
        </w:rPr>
        <w:t>Entrée en vigueur</w:t>
      </w: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 xml:space="preserve">Le présent contrat entre en vigueur dès sa signature par les deux parties. </w:t>
      </w:r>
    </w:p>
    <w:p w:rsidR="00D14D90" w:rsidRPr="00D14D90" w:rsidRDefault="00D14D90" w:rsidP="00D14D90">
      <w:pPr>
        <w:rPr>
          <w:rFonts w:ascii="Arial" w:hAnsi="Arial" w:cs="Arial"/>
          <w:sz w:val="22"/>
        </w:rPr>
      </w:pPr>
    </w:p>
    <w:p w:rsidR="00D14D90" w:rsidRPr="00D14D90" w:rsidRDefault="00D14D90" w:rsidP="00BE58AF">
      <w:pPr>
        <w:ind w:left="851"/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 xml:space="preserve">Ainsi fait à xxx, le xxx, en deux exemplaires. </w:t>
      </w:r>
    </w:p>
    <w:p w:rsidR="00D14D90" w:rsidRPr="00D14D90" w:rsidRDefault="00D14D90" w:rsidP="00D14D90">
      <w:pPr>
        <w:rPr>
          <w:rFonts w:ascii="Arial" w:hAnsi="Arial" w:cs="Arial"/>
          <w:sz w:val="22"/>
        </w:rPr>
      </w:pPr>
    </w:p>
    <w:p w:rsidR="00D14D90" w:rsidRPr="00D14D90" w:rsidRDefault="00D14D90" w:rsidP="00D14D90">
      <w:pPr>
        <w:rPr>
          <w:rFonts w:ascii="Arial" w:hAnsi="Arial" w:cs="Arial"/>
          <w:sz w:val="22"/>
        </w:rPr>
      </w:pPr>
    </w:p>
    <w:p w:rsidR="00D14D90" w:rsidRPr="00E62B6A" w:rsidRDefault="00D14D90" w:rsidP="00D14D90">
      <w:pPr>
        <w:rPr>
          <w:rFonts w:ascii="Arial" w:hAnsi="Arial" w:cs="Arial"/>
          <w:b/>
          <w:u w:val="single"/>
        </w:rPr>
      </w:pPr>
      <w:r w:rsidRPr="00E62B6A">
        <w:rPr>
          <w:rFonts w:ascii="Arial" w:hAnsi="Arial" w:cs="Arial"/>
          <w:b/>
          <w:u w:val="single"/>
        </w:rPr>
        <w:t>Signatures</w:t>
      </w:r>
    </w:p>
    <w:p w:rsidR="00D14D90" w:rsidRPr="00D14D90" w:rsidRDefault="00D14D90" w:rsidP="00D14D90">
      <w:pPr>
        <w:rPr>
          <w:rFonts w:ascii="Arial" w:hAnsi="Arial" w:cs="Arial"/>
          <w:b/>
          <w:sz w:val="22"/>
          <w:u w:val="single"/>
        </w:rPr>
      </w:pPr>
    </w:p>
    <w:p w:rsidR="00D14D90" w:rsidRPr="00D14D90" w:rsidRDefault="00D14D90" w:rsidP="00D14D90">
      <w:pPr>
        <w:tabs>
          <w:tab w:val="left" w:pos="5103"/>
        </w:tabs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 xml:space="preserve">L’employeur </w:t>
      </w:r>
      <w:r w:rsidRPr="00D14D90">
        <w:rPr>
          <w:rFonts w:ascii="Arial" w:hAnsi="Arial" w:cs="Arial"/>
          <w:sz w:val="22"/>
        </w:rPr>
        <w:tab/>
        <w:t xml:space="preserve">L’employé-e </w:t>
      </w:r>
    </w:p>
    <w:p w:rsidR="00D14D90" w:rsidRPr="00D14D90" w:rsidRDefault="00D14D90" w:rsidP="00D14D90">
      <w:pPr>
        <w:rPr>
          <w:rFonts w:ascii="Arial" w:hAnsi="Arial" w:cs="Arial"/>
          <w:sz w:val="22"/>
        </w:rPr>
      </w:pPr>
      <w:r w:rsidRPr="00D14D90">
        <w:rPr>
          <w:rFonts w:ascii="Arial" w:hAnsi="Arial" w:cs="Arial"/>
          <w:sz w:val="22"/>
        </w:rPr>
        <w:t>Institution xxx</w:t>
      </w:r>
    </w:p>
    <w:p w:rsidR="00BB7414" w:rsidRPr="00BE58AF" w:rsidRDefault="00BB7414" w:rsidP="00BE58AF">
      <w:pPr>
        <w:rPr>
          <w:sz w:val="20"/>
          <w:szCs w:val="20"/>
        </w:rPr>
      </w:pPr>
    </w:p>
    <w:sectPr w:rsidR="00BB7414" w:rsidRPr="00BE58AF" w:rsidSect="00D3713B">
      <w:headerReference w:type="default" r:id="rId8"/>
      <w:footerReference w:type="even" r:id="rId9"/>
      <w:footerReference w:type="default" r:id="rId10"/>
      <w:pgSz w:w="11907" w:h="16839" w:code="9"/>
      <w:pgMar w:top="1418" w:right="1134" w:bottom="737" w:left="1134" w:header="0" w:footer="415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7C" w:rsidRDefault="00BD4C7C">
      <w:r>
        <w:separator/>
      </w:r>
    </w:p>
  </w:endnote>
  <w:endnote w:type="continuationSeparator" w:id="0">
    <w:p w:rsidR="00BD4C7C" w:rsidRDefault="00BD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9E" w:rsidRDefault="005C2A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9E" w:rsidRDefault="005C2A9E" w:rsidP="00017B18">
    <w:pPr>
      <w:pStyle w:val="Pieddepage"/>
      <w:ind w:right="360"/>
      <w:rPr>
        <w:sz w:val="16"/>
        <w:lang w:val="fr-CH"/>
      </w:rPr>
    </w:pPr>
  </w:p>
  <w:p w:rsidR="005C2A9E" w:rsidRPr="00017B18" w:rsidRDefault="005C2A9E" w:rsidP="00017B18">
    <w:pPr>
      <w:pStyle w:val="Pieddepage"/>
      <w:ind w:right="360"/>
      <w:rPr>
        <w:sz w:val="16"/>
        <w:lang w:val="fr-CH"/>
      </w:rPr>
    </w:pPr>
    <w:r w:rsidRPr="00017B18">
      <w:rPr>
        <w:noProof/>
        <w:sz w:val="16"/>
        <w:lang w:val="fr-CH" w:eastAsia="fr-CH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6049010</wp:posOffset>
          </wp:positionH>
          <wp:positionV relativeFrom="paragraph">
            <wp:posOffset>-100965</wp:posOffset>
          </wp:positionV>
          <wp:extent cx="493395" cy="341630"/>
          <wp:effectExtent l="19050" t="0" r="1905" b="0"/>
          <wp:wrapSquare wrapText="bothSides"/>
          <wp:docPr id="2" name="Image 1" descr="CCT Santé 21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T Santé 21_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 w:history="1">
      <w:r w:rsidRPr="00017B18">
        <w:rPr>
          <w:rStyle w:val="Lienhypertexte"/>
          <w:sz w:val="16"/>
          <w:u w:val="none"/>
          <w:lang w:val="fr-CH"/>
        </w:rPr>
        <w:t>www.cctsante21.ch</w:t>
      </w:r>
    </w:hyperlink>
  </w:p>
  <w:p w:rsidR="005C2A9E" w:rsidRDefault="005C2A9E" w:rsidP="00017B18">
    <w:pPr>
      <w:pStyle w:val="Pieddepage"/>
      <w:ind w:right="360"/>
      <w:rPr>
        <w:sz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7C" w:rsidRDefault="00BD4C7C">
      <w:r>
        <w:separator/>
      </w:r>
    </w:p>
  </w:footnote>
  <w:footnote w:type="continuationSeparator" w:id="0">
    <w:p w:rsidR="00BD4C7C" w:rsidRDefault="00BD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49804"/>
      <w:docPartObj>
        <w:docPartGallery w:val="Page Numbers (Top of Page)"/>
        <w:docPartUnique/>
      </w:docPartObj>
    </w:sdtPr>
    <w:sdtEndPr>
      <w:rPr>
        <w:rFonts w:ascii="Tahoma" w:hAnsi="Tahoma" w:cs="Tahoma"/>
        <w:color w:val="FFFFFF" w:themeColor="background1"/>
        <w:sz w:val="22"/>
        <w:szCs w:val="22"/>
      </w:rPr>
    </w:sdtEndPr>
    <w:sdtContent>
      <w:p w:rsidR="005C2A9E" w:rsidRDefault="00083E01">
        <w:pPr>
          <w:pStyle w:val="En-tte"/>
          <w:jc w:val="right"/>
        </w:pPr>
        <w:r>
          <w:rPr>
            <w:rFonts w:ascii="Tahoma" w:hAnsi="Tahoma" w:cs="Tahoma"/>
            <w:noProof/>
            <w:color w:val="FFFFFF" w:themeColor="background1"/>
            <w:sz w:val="22"/>
            <w:szCs w:val="22"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118745</wp:posOffset>
                  </wp:positionV>
                  <wp:extent cx="4803140" cy="246380"/>
                  <wp:effectExtent l="0" t="0" r="0" b="1270"/>
                  <wp:wrapNone/>
                  <wp:docPr id="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03140" cy="24638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C2A9E" w:rsidRPr="00D5405A" w:rsidRDefault="005C2A9E">
                              <w:pPr>
                                <w:rPr>
                                  <w:rFonts w:ascii="Tahoma" w:hAnsi="Tahoma" w:cs="Tahoma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5405A">
                                <w:rPr>
                                  <w:rFonts w:ascii="Tahoma" w:hAnsi="Tahoma" w:cs="Tahoma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CCT du secteur de la santé du </w:t>
                              </w:r>
                              <w:r w:rsidR="0078119C">
                                <w:rPr>
                                  <w:rFonts w:ascii="Tahoma" w:hAnsi="Tahoma" w:cs="Tahoma"/>
                                  <w:color w:val="FFFFFF" w:themeColor="background1"/>
                                  <w:sz w:val="22"/>
                                  <w:szCs w:val="22"/>
                                </w:rPr>
                                <w:t>canton de Neuchâtel – 2022-2025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left:0;text-align:left;margin-left:.25pt;margin-top:9.35pt;width:378.2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" fillcolor="#7030a0" stroked="f">
                  <v:textbox>
                    <w:txbxContent>
                      <w:p w:rsidR="005C2A9E" w:rsidRPr="00D5405A" w:rsidRDefault="005C2A9E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5405A">
                          <w:rPr>
                            <w:rFonts w:ascii="Tahoma" w:hAnsi="Tahoma" w:cs="Tahoma"/>
                            <w:color w:val="FFFFFF" w:themeColor="background1"/>
                            <w:sz w:val="22"/>
                            <w:szCs w:val="22"/>
                          </w:rPr>
                          <w:t xml:space="preserve">CCT du secteur de la santé du </w:t>
                        </w:r>
                        <w:r w:rsidR="0078119C">
                          <w:rPr>
                            <w:rFonts w:ascii="Tahoma" w:hAnsi="Tahoma" w:cs="Tahoma"/>
                            <w:color w:val="FFFFFF" w:themeColor="background1"/>
                            <w:sz w:val="22"/>
                            <w:szCs w:val="22"/>
                          </w:rPr>
                          <w:t>canton de Neuchâtel – 2022-2025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-775970</wp:posOffset>
                  </wp:positionH>
                  <wp:positionV relativeFrom="paragraph">
                    <wp:posOffset>-31750</wp:posOffset>
                  </wp:positionV>
                  <wp:extent cx="7720965" cy="675640"/>
                  <wp:effectExtent l="19050" t="19050" r="32385" b="48260"/>
                  <wp:wrapNone/>
                  <wp:docPr id="1" name="Rectangl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20965" cy="6756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1A49E4" id="Rectangle 12" o:spid="_x0000_s1026" style="position:absolute;margin-left:-61.1pt;margin-top:-2.5pt;width:607.95pt;height:53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" fillcolor="#7030a0" strokecolor="#f2f2f2 [3041]" strokeweight="3pt">
                  <v:shadow on="t" color="#205867 [1608]" opacity=".5" offset="1pt"/>
                </v:rect>
              </w:pict>
            </mc:Fallback>
          </mc:AlternateContent>
        </w:r>
      </w:p>
      <w:p w:rsidR="005C2A9E" w:rsidRPr="00D5405A" w:rsidRDefault="005C2A9E">
        <w:pPr>
          <w:pStyle w:val="En-tte"/>
          <w:jc w:val="right"/>
          <w:rPr>
            <w:rFonts w:ascii="Tahoma" w:hAnsi="Tahoma" w:cs="Tahoma"/>
            <w:color w:val="FFFFFF" w:themeColor="background1"/>
            <w:sz w:val="22"/>
            <w:szCs w:val="22"/>
          </w:rPr>
        </w:pPr>
        <w:r w:rsidRPr="00D5405A">
          <w:rPr>
            <w:rFonts w:ascii="Tahoma" w:hAnsi="Tahoma" w:cs="Tahoma"/>
            <w:color w:val="FFFFFF" w:themeColor="background1"/>
            <w:sz w:val="22"/>
            <w:szCs w:val="22"/>
          </w:rPr>
          <w:fldChar w:fldCharType="begin"/>
        </w:r>
        <w:r w:rsidRPr="00D5405A">
          <w:rPr>
            <w:rFonts w:ascii="Tahoma" w:hAnsi="Tahoma" w:cs="Tahoma"/>
            <w:color w:val="FFFFFF" w:themeColor="background1"/>
            <w:sz w:val="22"/>
            <w:szCs w:val="22"/>
          </w:rPr>
          <w:instrText xml:space="preserve"> PAGE   \* MERGEFORMAT </w:instrText>
        </w:r>
        <w:r w:rsidRPr="00D5405A">
          <w:rPr>
            <w:rFonts w:ascii="Tahoma" w:hAnsi="Tahoma" w:cs="Tahoma"/>
            <w:color w:val="FFFFFF" w:themeColor="background1"/>
            <w:sz w:val="22"/>
            <w:szCs w:val="22"/>
          </w:rPr>
          <w:fldChar w:fldCharType="separate"/>
        </w:r>
        <w:r w:rsidR="00F9678D">
          <w:rPr>
            <w:rFonts w:ascii="Tahoma" w:hAnsi="Tahoma" w:cs="Tahoma"/>
            <w:noProof/>
            <w:color w:val="FFFFFF" w:themeColor="background1"/>
            <w:sz w:val="22"/>
            <w:szCs w:val="22"/>
          </w:rPr>
          <w:t>1</w:t>
        </w:r>
        <w:r w:rsidRPr="00D5405A">
          <w:rPr>
            <w:rFonts w:ascii="Tahoma" w:hAnsi="Tahoma" w:cs="Tahoma"/>
            <w:color w:val="FFFFFF" w:themeColor="background1"/>
            <w:sz w:val="22"/>
            <w:szCs w:val="22"/>
          </w:rPr>
          <w:fldChar w:fldCharType="end"/>
        </w:r>
      </w:p>
    </w:sdtContent>
  </w:sdt>
  <w:p w:rsidR="005C2A9E" w:rsidRDefault="00C349F4" w:rsidP="00C349F4">
    <w:pPr>
      <w:pStyle w:val="En-tte"/>
      <w:tabs>
        <w:tab w:val="clear" w:pos="4536"/>
        <w:tab w:val="clear" w:pos="9072"/>
        <w:tab w:val="left" w:pos="7970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733"/>
    <w:multiLevelType w:val="hybridMultilevel"/>
    <w:tmpl w:val="9982B268"/>
    <w:lvl w:ilvl="0" w:tplc="653072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" w15:restartNumberingAfterBreak="0">
    <w:nsid w:val="00A32776"/>
    <w:multiLevelType w:val="multilevel"/>
    <w:tmpl w:val="26BE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A29D1"/>
    <w:multiLevelType w:val="hybridMultilevel"/>
    <w:tmpl w:val="1F60E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84EBC"/>
    <w:multiLevelType w:val="hybridMultilevel"/>
    <w:tmpl w:val="AA10B83E"/>
    <w:lvl w:ilvl="0" w:tplc="F3FCD1EA">
      <w:start w:val="5"/>
      <w:numFmt w:val="bullet"/>
      <w:lvlText w:val="-"/>
      <w:lvlJc w:val="left"/>
      <w:pPr>
        <w:ind w:left="1212" w:hanging="360"/>
      </w:pPr>
      <w:rPr>
        <w:rFonts w:ascii="Verdana" w:eastAsiaTheme="minorHAnsi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09426C8A"/>
    <w:multiLevelType w:val="hybridMultilevel"/>
    <w:tmpl w:val="7C4CD5D8"/>
    <w:lvl w:ilvl="0" w:tplc="E70C57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B41576"/>
    <w:multiLevelType w:val="hybridMultilevel"/>
    <w:tmpl w:val="172EB2D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8E52B1"/>
    <w:multiLevelType w:val="hybridMultilevel"/>
    <w:tmpl w:val="019AB5C0"/>
    <w:lvl w:ilvl="0" w:tplc="AC6C5520">
      <w:start w:val="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56307"/>
    <w:multiLevelType w:val="multilevel"/>
    <w:tmpl w:val="13AE5C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62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05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54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61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78" w:hanging="1440"/>
      </w:pPr>
      <w:rPr>
        <w:rFonts w:hint="default"/>
        <w:u w:val="none"/>
      </w:rPr>
    </w:lvl>
  </w:abstractNum>
  <w:abstractNum w:abstractNumId="8" w15:restartNumberingAfterBreak="0">
    <w:nsid w:val="19C95990"/>
    <w:multiLevelType w:val="hybridMultilevel"/>
    <w:tmpl w:val="57A27C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3ABF"/>
    <w:multiLevelType w:val="hybridMultilevel"/>
    <w:tmpl w:val="D60E75C0"/>
    <w:lvl w:ilvl="0" w:tplc="653072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276F00DD"/>
    <w:multiLevelType w:val="hybridMultilevel"/>
    <w:tmpl w:val="7386349C"/>
    <w:lvl w:ilvl="0" w:tplc="10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0A50C0"/>
    <w:multiLevelType w:val="singleLevel"/>
    <w:tmpl w:val="B9E409B4"/>
    <w:lvl w:ilvl="0">
      <w:start w:val="1"/>
      <w:numFmt w:val="lowerLetter"/>
      <w:lvlText w:val="%1)"/>
      <w:legacy w:legacy="1" w:legacySpace="120" w:legacyIndent="360"/>
      <w:lvlJc w:val="left"/>
      <w:pPr>
        <w:ind w:left="421" w:hanging="360"/>
      </w:pPr>
    </w:lvl>
  </w:abstractNum>
  <w:abstractNum w:abstractNumId="12" w15:restartNumberingAfterBreak="0">
    <w:nsid w:val="2E996BBC"/>
    <w:multiLevelType w:val="singleLevel"/>
    <w:tmpl w:val="B9E409B4"/>
    <w:lvl w:ilvl="0">
      <w:start w:val="1"/>
      <w:numFmt w:val="lowerLetter"/>
      <w:lvlText w:val="%1)"/>
      <w:legacy w:legacy="1" w:legacySpace="120" w:legacyIndent="360"/>
      <w:lvlJc w:val="left"/>
      <w:pPr>
        <w:ind w:left="421" w:hanging="360"/>
      </w:pPr>
    </w:lvl>
  </w:abstractNum>
  <w:abstractNum w:abstractNumId="13" w15:restartNumberingAfterBreak="0">
    <w:nsid w:val="31F41124"/>
    <w:multiLevelType w:val="hybridMultilevel"/>
    <w:tmpl w:val="C8AAAB38"/>
    <w:lvl w:ilvl="0" w:tplc="90188CC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2821"/>
    <w:multiLevelType w:val="singleLevel"/>
    <w:tmpl w:val="B9E409B4"/>
    <w:lvl w:ilvl="0">
      <w:start w:val="1"/>
      <w:numFmt w:val="lowerLetter"/>
      <w:lvlText w:val="%1)"/>
      <w:legacy w:legacy="1" w:legacySpace="120" w:legacyIndent="360"/>
      <w:lvlJc w:val="left"/>
      <w:pPr>
        <w:ind w:left="422" w:hanging="360"/>
      </w:pPr>
    </w:lvl>
  </w:abstractNum>
  <w:abstractNum w:abstractNumId="15" w15:restartNumberingAfterBreak="0">
    <w:nsid w:val="394662FA"/>
    <w:multiLevelType w:val="hybridMultilevel"/>
    <w:tmpl w:val="CA141EA8"/>
    <w:lvl w:ilvl="0" w:tplc="65307286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A717A7"/>
    <w:multiLevelType w:val="hybridMultilevel"/>
    <w:tmpl w:val="CA141EA8"/>
    <w:lvl w:ilvl="0" w:tplc="65307286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sz w:val="20"/>
      </w:rPr>
    </w:lvl>
    <w:lvl w:ilvl="1" w:tplc="6530728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1B0127"/>
    <w:multiLevelType w:val="hybridMultilevel"/>
    <w:tmpl w:val="EC1A5A06"/>
    <w:lvl w:ilvl="0" w:tplc="653072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8" w15:restartNumberingAfterBreak="0">
    <w:nsid w:val="44CC08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E07722"/>
    <w:multiLevelType w:val="hybridMultilevel"/>
    <w:tmpl w:val="31E22C00"/>
    <w:lvl w:ilvl="0" w:tplc="8AB23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A7215"/>
    <w:multiLevelType w:val="hybridMultilevel"/>
    <w:tmpl w:val="1A463F3A"/>
    <w:lvl w:ilvl="0" w:tplc="0158DC26">
      <w:start w:val="2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824EF"/>
    <w:multiLevelType w:val="hybridMultilevel"/>
    <w:tmpl w:val="B42A649E"/>
    <w:lvl w:ilvl="0" w:tplc="50321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D6211"/>
    <w:multiLevelType w:val="hybridMultilevel"/>
    <w:tmpl w:val="07CA4664"/>
    <w:lvl w:ilvl="0" w:tplc="3A58C8E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56107B67"/>
    <w:multiLevelType w:val="hybridMultilevel"/>
    <w:tmpl w:val="CA801696"/>
    <w:lvl w:ilvl="0" w:tplc="653072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4" w15:restartNumberingAfterBreak="0">
    <w:nsid w:val="57465416"/>
    <w:multiLevelType w:val="hybridMultilevel"/>
    <w:tmpl w:val="1F5A05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0D99"/>
    <w:multiLevelType w:val="hybridMultilevel"/>
    <w:tmpl w:val="C4243D32"/>
    <w:lvl w:ilvl="0" w:tplc="D95645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644BC"/>
    <w:multiLevelType w:val="hybridMultilevel"/>
    <w:tmpl w:val="3FD093FA"/>
    <w:lvl w:ilvl="0" w:tplc="E70C57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EA82540"/>
    <w:multiLevelType w:val="hybridMultilevel"/>
    <w:tmpl w:val="91D8A652"/>
    <w:lvl w:ilvl="0" w:tplc="F8E060E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047A9"/>
    <w:multiLevelType w:val="hybridMultilevel"/>
    <w:tmpl w:val="B8BEEBC4"/>
    <w:lvl w:ilvl="0" w:tplc="10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EC080B"/>
    <w:multiLevelType w:val="hybridMultilevel"/>
    <w:tmpl w:val="78A2502C"/>
    <w:lvl w:ilvl="0" w:tplc="E70C5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BB0"/>
    <w:multiLevelType w:val="singleLevel"/>
    <w:tmpl w:val="B9E409B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1" w15:restartNumberingAfterBreak="0">
    <w:nsid w:val="680B3273"/>
    <w:multiLevelType w:val="hybridMultilevel"/>
    <w:tmpl w:val="58E844E8"/>
    <w:lvl w:ilvl="0" w:tplc="653072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32" w15:restartNumberingAfterBreak="0">
    <w:nsid w:val="6886204B"/>
    <w:multiLevelType w:val="hybridMultilevel"/>
    <w:tmpl w:val="07A6BF74"/>
    <w:lvl w:ilvl="0" w:tplc="AA922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E61F9"/>
    <w:multiLevelType w:val="singleLevel"/>
    <w:tmpl w:val="B9E409B4"/>
    <w:lvl w:ilvl="0">
      <w:start w:val="1"/>
      <w:numFmt w:val="lowerLetter"/>
      <w:lvlText w:val="%1)"/>
      <w:legacy w:legacy="1" w:legacySpace="120" w:legacyIndent="360"/>
      <w:lvlJc w:val="left"/>
      <w:pPr>
        <w:ind w:left="357" w:hanging="360"/>
      </w:pPr>
    </w:lvl>
  </w:abstractNum>
  <w:abstractNum w:abstractNumId="34" w15:restartNumberingAfterBreak="0">
    <w:nsid w:val="6B4C228B"/>
    <w:multiLevelType w:val="singleLevel"/>
    <w:tmpl w:val="B9E409B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5" w15:restartNumberingAfterBreak="0">
    <w:nsid w:val="6B68552C"/>
    <w:multiLevelType w:val="hybridMultilevel"/>
    <w:tmpl w:val="5F82756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D994449"/>
    <w:multiLevelType w:val="multilevel"/>
    <w:tmpl w:val="EC12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A4596D"/>
    <w:multiLevelType w:val="hybridMultilevel"/>
    <w:tmpl w:val="C518BFEA"/>
    <w:lvl w:ilvl="0" w:tplc="653072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38" w15:restartNumberingAfterBreak="0">
    <w:nsid w:val="73456E47"/>
    <w:multiLevelType w:val="hybridMultilevel"/>
    <w:tmpl w:val="E80EFCDC"/>
    <w:lvl w:ilvl="0" w:tplc="653072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39" w15:restartNumberingAfterBreak="0">
    <w:nsid w:val="7501761E"/>
    <w:multiLevelType w:val="hybridMultilevel"/>
    <w:tmpl w:val="616E49F4"/>
    <w:lvl w:ilvl="0" w:tplc="62F6111A">
      <w:start w:val="3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491351"/>
    <w:multiLevelType w:val="hybridMultilevel"/>
    <w:tmpl w:val="17B27D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73998"/>
    <w:multiLevelType w:val="hybridMultilevel"/>
    <w:tmpl w:val="55B6A1B8"/>
    <w:lvl w:ilvl="0" w:tplc="653072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42" w15:restartNumberingAfterBreak="0">
    <w:nsid w:val="7B007C5B"/>
    <w:multiLevelType w:val="hybridMultilevel"/>
    <w:tmpl w:val="FDE02CA6"/>
    <w:lvl w:ilvl="0" w:tplc="653072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43" w15:restartNumberingAfterBreak="0">
    <w:nsid w:val="7B873DEF"/>
    <w:multiLevelType w:val="hybridMultilevel"/>
    <w:tmpl w:val="13A2925E"/>
    <w:lvl w:ilvl="0" w:tplc="90188CC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3220B"/>
    <w:multiLevelType w:val="hybridMultilevel"/>
    <w:tmpl w:val="9678F804"/>
    <w:lvl w:ilvl="0" w:tplc="90188CC4">
      <w:start w:val="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D6C7A9C"/>
    <w:multiLevelType w:val="hybridMultilevel"/>
    <w:tmpl w:val="6C20800E"/>
    <w:lvl w:ilvl="0" w:tplc="9DF89F50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E4CCE"/>
    <w:multiLevelType w:val="hybridMultilevel"/>
    <w:tmpl w:val="A2169E00"/>
    <w:lvl w:ilvl="0" w:tplc="F8E060E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C4300"/>
    <w:multiLevelType w:val="hybridMultilevel"/>
    <w:tmpl w:val="1DD018BE"/>
    <w:lvl w:ilvl="0" w:tplc="48CE96AE">
      <w:start w:val="1"/>
      <w:numFmt w:val="lowerLetter"/>
      <w:lvlText w:val="%1)"/>
      <w:lvlJc w:val="left"/>
      <w:pPr>
        <w:tabs>
          <w:tab w:val="num" w:pos="421"/>
        </w:tabs>
        <w:ind w:left="421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35"/>
  </w:num>
  <w:num w:numId="4">
    <w:abstractNumId w:val="22"/>
  </w:num>
  <w:num w:numId="5">
    <w:abstractNumId w:val="33"/>
  </w:num>
  <w:num w:numId="6">
    <w:abstractNumId w:val="30"/>
  </w:num>
  <w:num w:numId="7">
    <w:abstractNumId w:val="34"/>
  </w:num>
  <w:num w:numId="8">
    <w:abstractNumId w:val="14"/>
  </w:num>
  <w:num w:numId="9">
    <w:abstractNumId w:val="12"/>
  </w:num>
  <w:num w:numId="10">
    <w:abstractNumId w:val="11"/>
  </w:num>
  <w:num w:numId="11">
    <w:abstractNumId w:val="31"/>
  </w:num>
  <w:num w:numId="12">
    <w:abstractNumId w:val="37"/>
  </w:num>
  <w:num w:numId="13">
    <w:abstractNumId w:val="38"/>
  </w:num>
  <w:num w:numId="14">
    <w:abstractNumId w:val="9"/>
  </w:num>
  <w:num w:numId="15">
    <w:abstractNumId w:val="23"/>
  </w:num>
  <w:num w:numId="16">
    <w:abstractNumId w:val="41"/>
  </w:num>
  <w:num w:numId="17">
    <w:abstractNumId w:val="17"/>
  </w:num>
  <w:num w:numId="18">
    <w:abstractNumId w:val="0"/>
  </w:num>
  <w:num w:numId="19">
    <w:abstractNumId w:val="42"/>
  </w:num>
  <w:num w:numId="20">
    <w:abstractNumId w:val="47"/>
  </w:num>
  <w:num w:numId="21">
    <w:abstractNumId w:val="15"/>
  </w:num>
  <w:num w:numId="22">
    <w:abstractNumId w:val="16"/>
  </w:num>
  <w:num w:numId="23">
    <w:abstractNumId w:val="6"/>
  </w:num>
  <w:num w:numId="24">
    <w:abstractNumId w:val="24"/>
  </w:num>
  <w:num w:numId="25">
    <w:abstractNumId w:val="20"/>
  </w:num>
  <w:num w:numId="26">
    <w:abstractNumId w:val="39"/>
  </w:num>
  <w:num w:numId="27">
    <w:abstractNumId w:val="32"/>
  </w:num>
  <w:num w:numId="28">
    <w:abstractNumId w:val="27"/>
  </w:num>
  <w:num w:numId="29">
    <w:abstractNumId w:val="7"/>
  </w:num>
  <w:num w:numId="30">
    <w:abstractNumId w:val="46"/>
  </w:num>
  <w:num w:numId="31">
    <w:abstractNumId w:val="45"/>
  </w:num>
  <w:num w:numId="32">
    <w:abstractNumId w:val="18"/>
  </w:num>
  <w:num w:numId="33">
    <w:abstractNumId w:val="36"/>
  </w:num>
  <w:num w:numId="34">
    <w:abstractNumId w:val="1"/>
  </w:num>
  <w:num w:numId="35">
    <w:abstractNumId w:val="40"/>
  </w:num>
  <w:num w:numId="36">
    <w:abstractNumId w:val="21"/>
  </w:num>
  <w:num w:numId="37">
    <w:abstractNumId w:val="8"/>
  </w:num>
  <w:num w:numId="38">
    <w:abstractNumId w:val="3"/>
  </w:num>
  <w:num w:numId="39">
    <w:abstractNumId w:val="5"/>
  </w:num>
  <w:num w:numId="40">
    <w:abstractNumId w:val="44"/>
  </w:num>
  <w:num w:numId="41">
    <w:abstractNumId w:val="25"/>
  </w:num>
  <w:num w:numId="42">
    <w:abstractNumId w:val="2"/>
  </w:num>
  <w:num w:numId="43">
    <w:abstractNumId w:val="19"/>
  </w:num>
  <w:num w:numId="44">
    <w:abstractNumId w:val="29"/>
  </w:num>
  <w:num w:numId="45">
    <w:abstractNumId w:val="4"/>
  </w:num>
  <w:num w:numId="46">
    <w:abstractNumId w:val="28"/>
  </w:num>
  <w:num w:numId="47">
    <w:abstractNumId w:val="1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3C"/>
    <w:rsid w:val="00017B18"/>
    <w:rsid w:val="00083E01"/>
    <w:rsid w:val="00095A0F"/>
    <w:rsid w:val="000F20F6"/>
    <w:rsid w:val="00143B75"/>
    <w:rsid w:val="0019030C"/>
    <w:rsid w:val="001D75F5"/>
    <w:rsid w:val="0024222D"/>
    <w:rsid w:val="00267340"/>
    <w:rsid w:val="002E1CBA"/>
    <w:rsid w:val="002F4879"/>
    <w:rsid w:val="0036383C"/>
    <w:rsid w:val="003D1015"/>
    <w:rsid w:val="004A1977"/>
    <w:rsid w:val="004E7D20"/>
    <w:rsid w:val="00545988"/>
    <w:rsid w:val="00584B46"/>
    <w:rsid w:val="0059200C"/>
    <w:rsid w:val="005C2A9E"/>
    <w:rsid w:val="005D112D"/>
    <w:rsid w:val="005F050D"/>
    <w:rsid w:val="00661467"/>
    <w:rsid w:val="006E59E1"/>
    <w:rsid w:val="0078119C"/>
    <w:rsid w:val="00893F5C"/>
    <w:rsid w:val="008C6AB9"/>
    <w:rsid w:val="008F0718"/>
    <w:rsid w:val="00985EC0"/>
    <w:rsid w:val="009C76B4"/>
    <w:rsid w:val="009E4196"/>
    <w:rsid w:val="009F4513"/>
    <w:rsid w:val="00A259A5"/>
    <w:rsid w:val="00A44EC1"/>
    <w:rsid w:val="00A516A6"/>
    <w:rsid w:val="00A62112"/>
    <w:rsid w:val="00A91799"/>
    <w:rsid w:val="00AD0DF8"/>
    <w:rsid w:val="00B76A4C"/>
    <w:rsid w:val="00B92373"/>
    <w:rsid w:val="00BB7414"/>
    <w:rsid w:val="00BD4C7C"/>
    <w:rsid w:val="00BE58AF"/>
    <w:rsid w:val="00C349F4"/>
    <w:rsid w:val="00C402EF"/>
    <w:rsid w:val="00C553A7"/>
    <w:rsid w:val="00CA25A3"/>
    <w:rsid w:val="00D0162F"/>
    <w:rsid w:val="00D14D90"/>
    <w:rsid w:val="00D17CAD"/>
    <w:rsid w:val="00D327E1"/>
    <w:rsid w:val="00D3713B"/>
    <w:rsid w:val="00D41F07"/>
    <w:rsid w:val="00D5405A"/>
    <w:rsid w:val="00D65D48"/>
    <w:rsid w:val="00D80B60"/>
    <w:rsid w:val="00D90869"/>
    <w:rsid w:val="00DA0D28"/>
    <w:rsid w:val="00DE6BB2"/>
    <w:rsid w:val="00E635B1"/>
    <w:rsid w:val="00E635C7"/>
    <w:rsid w:val="00ED3DEF"/>
    <w:rsid w:val="00F9678D"/>
    <w:rsid w:val="00F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4FE0FAF-9E6A-46CF-BCC0-9D97863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B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E635B1"/>
    <w:pPr>
      <w:keepNext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E635B1"/>
    <w:pPr>
      <w:keepNext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rsid w:val="00E635B1"/>
    <w:pPr>
      <w:keepNext/>
      <w:outlineLvl w:val="2"/>
    </w:pPr>
    <w:rPr>
      <w:b/>
      <w:bCs/>
      <w:u w:val="single"/>
      <w:lang w:val="fr-CH"/>
    </w:rPr>
  </w:style>
  <w:style w:type="paragraph" w:styleId="Titre4">
    <w:name w:val="heading 4"/>
    <w:basedOn w:val="Normal"/>
    <w:next w:val="Normal"/>
    <w:qFormat/>
    <w:rsid w:val="00E635B1"/>
    <w:pPr>
      <w:keepNext/>
      <w:outlineLvl w:val="3"/>
    </w:pPr>
    <w:rPr>
      <w:b/>
      <w:bCs/>
      <w:i/>
      <w:iCs/>
      <w:lang w:val="fr-CH"/>
    </w:rPr>
  </w:style>
  <w:style w:type="paragraph" w:styleId="Titre5">
    <w:name w:val="heading 5"/>
    <w:basedOn w:val="Normal"/>
    <w:next w:val="Normal"/>
    <w:qFormat/>
    <w:rsid w:val="00E635B1"/>
    <w:pPr>
      <w:keepNext/>
      <w:jc w:val="center"/>
      <w:outlineLvl w:val="4"/>
    </w:pPr>
    <w:rPr>
      <w:b/>
      <w:bCs/>
      <w:sz w:val="28"/>
      <w:lang w:val="fr-CH"/>
    </w:rPr>
  </w:style>
  <w:style w:type="paragraph" w:styleId="Titre6">
    <w:name w:val="heading 6"/>
    <w:basedOn w:val="Normal"/>
    <w:next w:val="Normal"/>
    <w:qFormat/>
    <w:rsid w:val="00E635B1"/>
    <w:pPr>
      <w:keepNext/>
      <w:spacing w:before="120"/>
      <w:jc w:val="center"/>
      <w:outlineLvl w:val="5"/>
    </w:pPr>
    <w:rPr>
      <w:b/>
      <w:bCs/>
      <w:sz w:val="40"/>
      <w:lang w:val="fr-CH"/>
    </w:rPr>
  </w:style>
  <w:style w:type="paragraph" w:styleId="Titre7">
    <w:name w:val="heading 7"/>
    <w:basedOn w:val="Normal"/>
    <w:next w:val="Normal"/>
    <w:qFormat/>
    <w:rsid w:val="00E635B1"/>
    <w:pPr>
      <w:keepNext/>
      <w:ind w:left="1080" w:hanging="1080"/>
      <w:outlineLvl w:val="6"/>
    </w:pPr>
    <w:rPr>
      <w:b/>
      <w:bCs/>
      <w:sz w:val="16"/>
      <w:lang w:val="fr-CH"/>
    </w:rPr>
  </w:style>
  <w:style w:type="paragraph" w:styleId="Titre8">
    <w:name w:val="heading 8"/>
    <w:basedOn w:val="Normal"/>
    <w:next w:val="Normal"/>
    <w:qFormat/>
    <w:rsid w:val="00E635B1"/>
    <w:pPr>
      <w:keepNext/>
      <w:outlineLvl w:val="7"/>
    </w:pPr>
    <w:rPr>
      <w:i/>
      <w:iCs/>
      <w:sz w:val="16"/>
      <w:lang w:val="fr-CH"/>
    </w:rPr>
  </w:style>
  <w:style w:type="paragraph" w:styleId="Titre9">
    <w:name w:val="heading 9"/>
    <w:basedOn w:val="Normal"/>
    <w:next w:val="Normal"/>
    <w:qFormat/>
    <w:rsid w:val="00E635B1"/>
    <w:pPr>
      <w:keepNext/>
      <w:spacing w:before="120"/>
      <w:jc w:val="center"/>
      <w:outlineLvl w:val="8"/>
    </w:pPr>
    <w:rPr>
      <w:b/>
      <w:bCs/>
      <w:sz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635B1"/>
    <w:rPr>
      <w:i/>
      <w:iCs/>
      <w:lang w:val="fr-CH"/>
    </w:rPr>
  </w:style>
  <w:style w:type="paragraph" w:styleId="Pieddepage">
    <w:name w:val="footer"/>
    <w:basedOn w:val="Normal"/>
    <w:semiHidden/>
    <w:rsid w:val="00E635B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635B1"/>
  </w:style>
  <w:style w:type="paragraph" w:styleId="Corpsdetexte2">
    <w:name w:val="Body Text 2"/>
    <w:basedOn w:val="Normal"/>
    <w:semiHidden/>
    <w:rsid w:val="00E635B1"/>
    <w:rPr>
      <w:sz w:val="16"/>
      <w:lang w:val="fr-CH"/>
    </w:rPr>
  </w:style>
  <w:style w:type="paragraph" w:styleId="En-tte">
    <w:name w:val="header"/>
    <w:basedOn w:val="Normal"/>
    <w:link w:val="En-tteCar"/>
    <w:uiPriority w:val="99"/>
    <w:rsid w:val="00E635B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E635B1"/>
    <w:pPr>
      <w:ind w:left="1080"/>
      <w:jc w:val="both"/>
    </w:pPr>
    <w:rPr>
      <w:sz w:val="16"/>
      <w:lang w:val="fr-CH"/>
    </w:rPr>
  </w:style>
  <w:style w:type="paragraph" w:styleId="Retraitcorpsdetexte2">
    <w:name w:val="Body Text Indent 2"/>
    <w:basedOn w:val="Normal"/>
    <w:semiHidden/>
    <w:rsid w:val="00E635B1"/>
    <w:pPr>
      <w:ind w:left="1080" w:hanging="1080"/>
      <w:jc w:val="both"/>
    </w:pPr>
    <w:rPr>
      <w:sz w:val="16"/>
      <w:lang w:val="fr-CH"/>
    </w:rPr>
  </w:style>
  <w:style w:type="paragraph" w:styleId="Corpsdetexte3">
    <w:name w:val="Body Text 3"/>
    <w:basedOn w:val="Normal"/>
    <w:semiHidden/>
    <w:rsid w:val="00E635B1"/>
    <w:pPr>
      <w:jc w:val="both"/>
    </w:pPr>
    <w:rPr>
      <w:b/>
      <w:bCs/>
      <w:szCs w:val="20"/>
    </w:rPr>
  </w:style>
  <w:style w:type="paragraph" w:customStyle="1" w:styleId="Titrearticle0">
    <w:name w:val="Titre article 0."/>
    <w:basedOn w:val="Normal"/>
    <w:autoRedefine/>
    <w:rsid w:val="00E635B1"/>
    <w:pPr>
      <w:keepNext/>
      <w:tabs>
        <w:tab w:val="left" w:pos="851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120"/>
      <w:ind w:left="851" w:hanging="11"/>
    </w:pPr>
    <w:rPr>
      <w:rFonts w:ascii="Tahoma" w:eastAsia="ヒラギノ角ゴ Pro W3" w:hAnsi="Tahoma" w:cs="Tahoma"/>
      <w:b/>
      <w:color w:val="000000"/>
      <w:kern w:val="32"/>
      <w:sz w:val="16"/>
    </w:rPr>
  </w:style>
  <w:style w:type="paragraph" w:styleId="Retraitcorpsdetexte3">
    <w:name w:val="Body Text Indent 3"/>
    <w:basedOn w:val="Normal"/>
    <w:semiHidden/>
    <w:rsid w:val="00E635B1"/>
    <w:pPr>
      <w:ind w:left="851"/>
    </w:pPr>
    <w:rPr>
      <w:rFonts w:ascii="Tahoma" w:hAnsi="Tahoma" w:cs="Tahoma"/>
      <w:sz w:val="20"/>
    </w:rPr>
  </w:style>
  <w:style w:type="paragraph" w:customStyle="1" w:styleId="Normal0">
    <w:name w:val="*Normal"/>
    <w:basedOn w:val="Normal"/>
    <w:rsid w:val="00E635B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Titre">
    <w:name w:val="Title"/>
    <w:basedOn w:val="Normal"/>
    <w:qFormat/>
    <w:rsid w:val="00E635B1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1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E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C1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635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CA25A3"/>
    <w:rPr>
      <w:lang w:val="fr-CH" w:eastAsia="fr-CH"/>
    </w:rPr>
  </w:style>
  <w:style w:type="paragraph" w:customStyle="1" w:styleId="Default">
    <w:name w:val="Default"/>
    <w:rsid w:val="006E59E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017B18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5D112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tsante21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9610-F228-46A7-BC40-DD06FD42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règlement de la commission paritaire CCT 21</vt:lpstr>
    </vt:vector>
  </TitlesOfParts>
  <Company>EVDN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règlement de la commission paritaire CCT 21</dc:title>
  <dc:creator>pcoullery</dc:creator>
  <cp:lastModifiedBy>Coullery Pierre</cp:lastModifiedBy>
  <cp:revision>2</cp:revision>
  <cp:lastPrinted>2012-12-11T14:28:00Z</cp:lastPrinted>
  <dcterms:created xsi:type="dcterms:W3CDTF">2023-07-04T15:26:00Z</dcterms:created>
  <dcterms:modified xsi:type="dcterms:W3CDTF">2023-07-04T15:26:00Z</dcterms:modified>
</cp:coreProperties>
</file>